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>Allegato A  all’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Step by Stem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3F3B8927" w14:textId="7B721258" w:rsidR="007559BB" w:rsidRPr="004662B9" w:rsidRDefault="004662B9" w:rsidP="007559B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/>
          <w:sz w:val="22"/>
          <w:szCs w:val="22"/>
        </w:rPr>
        <w:t>Decreto per l’avvio di una procedura di selezione per il conferimento di incarichi individuali di un Esperto formatore interno/esterno e Tutor interno/esterno per percorsi didattici di sviluppo delle competenze STEM Classi prime</w:t>
      </w:r>
      <w:r w:rsidR="00F86A8A">
        <w:rPr>
          <w:rFonts w:asciiTheme="minorHAnsi" w:hAnsiTheme="minorHAnsi"/>
          <w:sz w:val="22"/>
          <w:szCs w:val="22"/>
        </w:rPr>
        <w:t xml:space="preserve">, </w:t>
      </w:r>
      <w:r w:rsidRPr="004662B9">
        <w:rPr>
          <w:rFonts w:asciiTheme="minorHAnsi" w:hAnsiTheme="minorHAnsi"/>
          <w:sz w:val="22"/>
          <w:szCs w:val="22"/>
        </w:rPr>
        <w:t xml:space="preserve">seconde </w:t>
      </w:r>
      <w:r w:rsidR="00F86A8A">
        <w:rPr>
          <w:rFonts w:asciiTheme="minorHAnsi" w:hAnsiTheme="minorHAnsi"/>
          <w:sz w:val="22"/>
          <w:szCs w:val="22"/>
        </w:rPr>
        <w:t xml:space="preserve">e terze </w:t>
      </w:r>
      <w:r w:rsidRPr="004662B9">
        <w:rPr>
          <w:rFonts w:asciiTheme="minorHAnsi" w:hAnsiTheme="minorHAnsi"/>
          <w:sz w:val="22"/>
          <w:szCs w:val="22"/>
        </w:rPr>
        <w:t>della Scuo</w:t>
      </w:r>
      <w:r w:rsidR="00F86A8A">
        <w:rPr>
          <w:rFonts w:asciiTheme="minorHAnsi" w:hAnsiTheme="minorHAnsi"/>
          <w:sz w:val="22"/>
          <w:szCs w:val="22"/>
        </w:rPr>
        <w:t>la primaria di Cameri</w:t>
      </w:r>
      <w:r w:rsidRPr="004662B9">
        <w:rPr>
          <w:rFonts w:asciiTheme="minorHAnsi" w:hAnsiTheme="minorHAnsi"/>
          <w:sz w:val="22"/>
          <w:szCs w:val="22"/>
        </w:rPr>
        <w:t>.</w:t>
      </w: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7404A85" w14:textId="1D1BE300" w:rsid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>Classi prime</w:t>
      </w:r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bookmarkStart w:id="7" w:name="_Hlk166614406"/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seconde </w:t>
      </w:r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terze 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della Scuola </w:t>
      </w:r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>primaria di Cameri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7"/>
    <w:p w14:paraId="1D0BE2B5" w14:textId="77777777" w:rsidR="004662B9" w:rsidRPr="00EE35C6" w:rsidRDefault="004662B9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E87A2" w14:textId="77777777" w:rsidR="00F86A8A" w:rsidRDefault="00EE35C6" w:rsidP="00F86A8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per  N° _______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Classi prime </w:t>
      </w:r>
      <w:r w:rsidR="00F86A8A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seconde </w:t>
      </w:r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 terze </w:t>
      </w:r>
      <w:r w:rsidR="00F86A8A" w:rsidRPr="007743B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della Scuola </w:t>
      </w:r>
      <w:r w:rsidR="00F86A8A">
        <w:rPr>
          <w:rFonts w:asciiTheme="minorHAnsi" w:hAnsiTheme="minorHAnsi" w:cstheme="minorHAnsi"/>
          <w:b/>
          <w:bCs/>
          <w:sz w:val="22"/>
          <w:szCs w:val="22"/>
          <w:u w:val="single"/>
        </w:rPr>
        <w:t>primaria di Cameri</w:t>
      </w:r>
      <w:r w:rsidR="00F86A8A" w:rsidRPr="007743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754D00" w14:textId="14E644B8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4662B9"/>
    <w:rsid w:val="0059481A"/>
    <w:rsid w:val="005D039E"/>
    <w:rsid w:val="00613FDF"/>
    <w:rsid w:val="007559BB"/>
    <w:rsid w:val="0088537D"/>
    <w:rsid w:val="009E6C78"/>
    <w:rsid w:val="00DD76BE"/>
    <w:rsid w:val="00E67647"/>
    <w:rsid w:val="00EE35C6"/>
    <w:rsid w:val="00F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2024-05-15T19:06:00Z</dcterms:created>
  <dcterms:modified xsi:type="dcterms:W3CDTF">2024-05-15T19:06:00Z</dcterms:modified>
</cp:coreProperties>
</file>